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DAF" w:rsidRPr="00D90DAF" w:rsidRDefault="00D90DAF" w:rsidP="00D90DAF">
      <w:pPr>
        <w:shd w:val="clear" w:color="auto" w:fill="FFFFFF" w:themeFill="background1"/>
        <w:spacing w:after="0" w:line="240" w:lineRule="auto"/>
        <w:ind w:left="0"/>
        <w:jc w:val="center"/>
        <w:textAlignment w:val="baseline"/>
        <w:outlineLvl w:val="0"/>
        <w:rPr>
          <w:rFonts w:ascii="Times New Roman" w:eastAsia="Times New Roman" w:hAnsi="Times New Roman" w:cs="Times New Roman"/>
          <w:color w:val="000000"/>
          <w:kern w:val="36"/>
          <w:sz w:val="24"/>
          <w:szCs w:val="24"/>
          <w:lang w:val="ru-RU" w:eastAsia="ru-RU" w:bidi="ar-SA"/>
        </w:rPr>
      </w:pPr>
      <w:r w:rsidRPr="00D90DAF">
        <w:rPr>
          <w:rFonts w:ascii="Times New Roman" w:eastAsia="Times New Roman" w:hAnsi="Times New Roman" w:cs="Times New Roman"/>
          <w:color w:val="000000"/>
          <w:kern w:val="36"/>
          <w:sz w:val="24"/>
          <w:szCs w:val="24"/>
          <w:lang w:val="ru-RU" w:eastAsia="ru-RU" w:bidi="ar-SA"/>
        </w:rPr>
        <w:t>Памятка гражданину "Как противостоять коррупции"</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КАК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ПРОТИВОСТОЯТЬ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КОРРУПЦИИ</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ПАМЯТКА ГРАЖДАНИНУ</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Казань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2009 г.</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lastRenderedPageBreak/>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Публикация согласована с Отделом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по реализации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антикоррупционной политики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Руководитель авторского коллектива – председатель комиссии Общественной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Палаты Республики Татарстан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по вопросам развития институтов гражданского общества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В.Н. Шевчук.</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Консультанты:</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кандидат юридических наук, генеральный директор Агентства Республики Татарстан по массовой коммуникации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М.Я. Муратов,</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кандидат юридических наук, член Общественной палаты Республики Татарстан</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С.Н. Дружков,</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главный советник Отдела по реализации антикоррупционной политики Республики Татарстан</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Е.Н. Гатцук</w:t>
      </w:r>
      <w:r w:rsidRPr="00D90DAF">
        <w:rPr>
          <w:rFonts w:ascii="Times New Roman" w:eastAsia="Times New Roman" w:hAnsi="Times New Roman" w:cs="Times New Roman"/>
          <w:color w:val="000000"/>
          <w:sz w:val="24"/>
          <w:szCs w:val="24"/>
          <w:bdr w:val="none" w:sz="0" w:space="0" w:color="auto" w:frame="1"/>
          <w:lang w:val="ru-RU" w:eastAsia="ru-RU" w:bidi="ar-SA"/>
        </w:rPr>
        <w:t>,</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главный советник Отдела по реализации антикоррупционной политики Республики Татарстан</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А.Р. Батаршин</w:t>
      </w:r>
      <w:r w:rsidRPr="00D90DAF">
        <w:rPr>
          <w:rFonts w:ascii="Times New Roman" w:eastAsia="Times New Roman" w:hAnsi="Times New Roman" w:cs="Times New Roman"/>
          <w:color w:val="000000"/>
          <w:sz w:val="24"/>
          <w:szCs w:val="24"/>
          <w:bdr w:val="none" w:sz="0" w:space="0" w:color="auto" w:frame="1"/>
          <w:lang w:val="ru-RU" w:eastAsia="ru-RU" w:bidi="ar-SA"/>
        </w:rPr>
        <w:t>,</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начальник отдела по надзору за исполнением законодательства</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о противодействии коррупции Прокуратуры Республики Татарстан, старший советник юстиции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Р.Н. Латыпов,</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xml:space="preserve">начальник </w:t>
      </w:r>
      <w:proofErr w:type="gramStart"/>
      <w:r w:rsidRPr="00D90DAF">
        <w:rPr>
          <w:rFonts w:ascii="Times New Roman" w:eastAsia="Times New Roman" w:hAnsi="Times New Roman" w:cs="Times New Roman"/>
          <w:color w:val="000000"/>
          <w:sz w:val="24"/>
          <w:szCs w:val="24"/>
          <w:bdr w:val="none" w:sz="0" w:space="0" w:color="auto" w:frame="1"/>
          <w:lang w:val="ru-RU" w:eastAsia="ru-RU" w:bidi="ar-SA"/>
        </w:rPr>
        <w:t>Отдела организационной работы Министерства юстиции Республики</w:t>
      </w:r>
      <w:proofErr w:type="gramEnd"/>
      <w:r w:rsidRPr="00D90DAF">
        <w:rPr>
          <w:rFonts w:ascii="Times New Roman" w:eastAsia="Times New Roman" w:hAnsi="Times New Roman" w:cs="Times New Roman"/>
          <w:color w:val="000000"/>
          <w:sz w:val="24"/>
          <w:szCs w:val="24"/>
          <w:bdr w:val="none" w:sz="0" w:space="0" w:color="auto" w:frame="1"/>
          <w:lang w:val="ru-RU" w:eastAsia="ru-RU" w:bidi="ar-SA"/>
        </w:rPr>
        <w:t xml:space="preserve"> Татарстан</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А.М. Чашин,</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заместитель начальника УБЭП Министерства внутренних дел по Республике Татарстан</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Р.В. Гайнутдинов</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Художник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Вячеслав Бибишев</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МедиаПресс 2008 г.), а также рекомендации «круглых столов»,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проведенных в городах и районах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Республики Татарстан Общественной палатой РТ и Агентством Республики Татарстан по массовой коммуникации «Татмедиа</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совместно с Отделом</w:t>
      </w:r>
      <w:proofErr w:type="gramEnd"/>
      <w:r w:rsidRPr="00D90DAF">
        <w:rPr>
          <w:rFonts w:ascii="Times New Roman" w:eastAsia="Times New Roman" w:hAnsi="Times New Roman" w:cs="Times New Roman"/>
          <w:b/>
          <w:bCs/>
          <w:color w:val="000000"/>
          <w:sz w:val="24"/>
          <w:szCs w:val="24"/>
          <w:bdr w:val="none" w:sz="0" w:space="0" w:color="auto" w:frame="1"/>
          <w:lang w:val="ru-RU" w:eastAsia="ru-RU" w:bidi="ar-SA"/>
        </w:rPr>
        <w:t>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по реализации стратегии антикоррупционной политики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Республики Татарстан, Прокуратурой Республики Татарстан, МВД по Республике Татарстан</w:t>
      </w:r>
      <w:r w:rsidRPr="00D90DAF">
        <w:rPr>
          <w:rFonts w:ascii="Times New Roman" w:eastAsia="Times New Roman" w:hAnsi="Times New Roman" w:cs="Times New Roman"/>
          <w:b/>
          <w:bCs/>
          <w:i/>
          <w:iCs/>
          <w:color w:val="000000"/>
          <w:sz w:val="24"/>
          <w:szCs w:val="24"/>
          <w:u w:val="single"/>
          <w:bdr w:val="none" w:sz="0" w:space="0" w:color="auto" w:frame="1"/>
          <w:lang w:val="ru-RU" w:eastAsia="ru-RU" w:bidi="ar-SA"/>
        </w:rPr>
        <w:t>,</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общественными организациями 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органами местного самоуправления</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lastRenderedPageBreak/>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ЧТО ТАКОЕ КОРРУПЦИЯ?</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Под</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коррупцией</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w:t>
      </w:r>
      <w:r w:rsidRPr="00D90DAF">
        <w:rPr>
          <w:rFonts w:ascii="Times New Roman" w:eastAsia="Times New Roman" w:hAnsi="Times New Roman" w:cs="Times New Roman"/>
          <w:color w:val="000000"/>
          <w:sz w:val="24"/>
          <w:szCs w:val="24"/>
          <w:lang w:val="ru-RU" w:eastAsia="ru-RU" w:bidi="ar-SA"/>
        </w:rPr>
        <w:t> </w:t>
      </w:r>
      <w:proofErr w:type="gramStart"/>
      <w:r w:rsidRPr="00D90DAF">
        <w:rPr>
          <w:rFonts w:ascii="Times New Roman" w:eastAsia="Times New Roman" w:hAnsi="Times New Roman" w:cs="Times New Roman"/>
          <w:i/>
          <w:iCs/>
          <w:color w:val="000000"/>
          <w:sz w:val="24"/>
          <w:szCs w:val="24"/>
          <w:bdr w:val="none" w:sz="0" w:space="0" w:color="auto" w:frame="1"/>
          <w:lang w:val="ru-RU" w:eastAsia="ru-RU" w:bidi="ar-SA"/>
        </w:rPr>
        <w:t>(Словарь иностранных слов.</w:t>
      </w:r>
      <w:proofErr w:type="gramEnd"/>
      <w:r w:rsidRPr="00D90DAF">
        <w:rPr>
          <w:rFonts w:ascii="Times New Roman" w:eastAsia="Times New Roman" w:hAnsi="Times New Roman" w:cs="Times New Roman"/>
          <w:i/>
          <w:iCs/>
          <w:color w:val="000000"/>
          <w:sz w:val="24"/>
          <w:szCs w:val="24"/>
          <w:bdr w:val="none" w:sz="0" w:space="0" w:color="auto" w:frame="1"/>
          <w:lang w:val="ru-RU" w:eastAsia="ru-RU" w:bidi="ar-SA"/>
        </w:rPr>
        <w:t xml:space="preserve"> М.,1954.С.369</w:t>
      </w:r>
      <w:proofErr w:type="gramStart"/>
      <w:r w:rsidRPr="00D90DAF">
        <w:rPr>
          <w:rFonts w:ascii="Times New Roman" w:eastAsia="Times New Roman" w:hAnsi="Times New Roman" w:cs="Times New Roman"/>
          <w:i/>
          <w:iCs/>
          <w:color w:val="000000"/>
          <w:sz w:val="24"/>
          <w:szCs w:val="24"/>
          <w:bdr w:val="none" w:sz="0" w:space="0" w:color="auto" w:frame="1"/>
          <w:lang w:val="ru-RU" w:eastAsia="ru-RU" w:bidi="ar-SA"/>
        </w:rPr>
        <w:t xml:space="preserve"> )</w:t>
      </w:r>
      <w:proofErr w:type="gramEnd"/>
      <w:r w:rsidRPr="00D90DAF">
        <w:rPr>
          <w:rFonts w:ascii="Times New Roman" w:eastAsia="Times New Roman" w:hAnsi="Times New Roman" w:cs="Times New Roman"/>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Официальное толкование</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коррупции</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согласно Федеральному закону от 25.12.2008г № 273-ФЗ «О противодействии коррупции»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дается следующим образом:</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Коррупция:</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bookmarkStart w:id="0" w:name="sub_1011"/>
      <w:proofErr w:type="gramStart"/>
      <w:r w:rsidRPr="00D90DAF">
        <w:rPr>
          <w:rFonts w:ascii="Times New Roman" w:eastAsia="Times New Roman" w:hAnsi="Times New Roman" w:cs="Times New Roman"/>
          <w:color w:val="006AC3"/>
          <w:sz w:val="24"/>
          <w:szCs w:val="24"/>
          <w:bdr w:val="none" w:sz="0" w:space="0" w:color="auto" w:frame="1"/>
          <w:lang w:val="ru-RU" w:eastAsia="ru-RU" w:bidi="ar-SA"/>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bookmarkStart w:id="1" w:name="sub_1012"/>
      <w:r w:rsidRPr="00D90DAF">
        <w:rPr>
          <w:rFonts w:ascii="Times New Roman" w:eastAsia="Times New Roman" w:hAnsi="Times New Roman" w:cs="Times New Roman"/>
          <w:color w:val="006AC3"/>
          <w:sz w:val="24"/>
          <w:szCs w:val="24"/>
          <w:bdr w:val="none" w:sz="0" w:space="0" w:color="auto" w:frame="1"/>
          <w:lang w:val="ru-RU" w:eastAsia="ru-RU" w:bidi="ar-SA"/>
        </w:rPr>
        <w:t>б) совершение деяний, указанных в подпункте "а" настоящего пункта, от имени или в интересах юридического лица;</w:t>
      </w:r>
      <w:bookmarkEnd w:id="1"/>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(Статья 1.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п. 1 Федерального закона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«О противодействии коррупции»)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Коррупция:</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D90DAF">
        <w:rPr>
          <w:rFonts w:ascii="Times New Roman" w:eastAsia="Times New Roman" w:hAnsi="Times New Roman" w:cs="Times New Roman"/>
          <w:color w:val="000000"/>
          <w:sz w:val="24"/>
          <w:szCs w:val="24"/>
          <w:bdr w:val="none" w:sz="0" w:space="0" w:color="auto" w:frame="1"/>
          <w:lang w:val="ru-RU" w:eastAsia="ru-RU" w:bidi="ar-SA"/>
        </w:rPr>
        <w:t xml:space="preserve"> преимуществ.</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(Статья 1.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п. 1 Закона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Республики Татарстан «О противодействии коррупции в Республике Татарстан» от 4 мая 2006 г. N 34-ЗРТ).</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Корруцпционное правонарушение:</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(Статья 1.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п. 2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Закона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Республики Татарстан «О противодействии коррупции в Республике Татарстан»).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ВИДЫ КОРРУПЦИОННЫХ ПРАВОНАРУШЕНИЙ</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Классификация коррупционных правонарушений дается в Законе Республики Татарстан “О противодействии коррупции в Республике Татарстан”</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Дисциплинарные коррупционные проступки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lastRenderedPageBreak/>
        <w:t>Административные коррупционные правонарушения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Коррупционные преступления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Республики Татарстан «О противодействии коррупции в Республике Татарстан».</w:t>
      </w:r>
      <w:r w:rsidRPr="00D90DAF">
        <w:rPr>
          <w:rFonts w:ascii="Times New Roman" w:eastAsia="Times New Roman" w:hAnsi="Times New Roman" w:cs="Times New Roman"/>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Преступления, связанные с коррупционными преступлениями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(Часть 2 статьи 5</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 Закона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Республики Татарстан «О противодействии коррупции в Республике Татарстан»).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К основным коррупционным преступлениям, могут быть отнесены такие виды</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 уголовно наказуемых деяний: злоупотребление должностными и иными полномочиями; получение и дача взятки;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служебный подлог.</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В широком значении понятия коррупционных преступлений, к числу уголовно наказуемых деяний данного характера, можно отнести:</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ЧТО ТАКОЕ ЗЛОУПОТРЕБЛЕНИЕ ПОЛНОМОЧИЯМИ?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Уголовный кодекс Российской Федерации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предусматривает несколько видов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(статья 285). О превышении должностных полномочий говорится в статье 286.</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Злоупотребление должностными полномочиями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лицом своих служебных полномочий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вопреки интересам службы, если это деяние совершено из корыстной или личной заинтересованности и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xml:space="preserve">повлекло существенное нарушение прав и законных интересов граждан или </w:t>
      </w:r>
      <w:proofErr w:type="gramStart"/>
      <w:r w:rsidRPr="00D90DAF">
        <w:rPr>
          <w:rFonts w:ascii="Times New Roman" w:eastAsia="Times New Roman" w:hAnsi="Times New Roman" w:cs="Times New Roman"/>
          <w:color w:val="000000"/>
          <w:sz w:val="24"/>
          <w:szCs w:val="24"/>
          <w:bdr w:val="none" w:sz="0" w:space="0" w:color="auto" w:frame="1"/>
          <w:lang w:val="ru-RU" w:eastAsia="ru-RU" w:bidi="ar-SA"/>
        </w:rPr>
        <w:t>организаций</w:t>
      </w:r>
      <w:proofErr w:type="gramEnd"/>
      <w:r w:rsidRPr="00D90DAF">
        <w:rPr>
          <w:rFonts w:ascii="Times New Roman" w:eastAsia="Times New Roman" w:hAnsi="Times New Roman" w:cs="Times New Roman"/>
          <w:color w:val="000000"/>
          <w:sz w:val="24"/>
          <w:szCs w:val="24"/>
          <w:bdr w:val="none" w:sz="0" w:space="0" w:color="auto" w:frame="1"/>
          <w:lang w:val="ru-RU" w:eastAsia="ru-RU" w:bidi="ar-SA"/>
        </w:rPr>
        <w:t xml:space="preserve"> либо охраняемым законом интересам общества и государства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lastRenderedPageBreak/>
        <w:t>Злоупотребление полномочиями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D90DAF">
        <w:rPr>
          <w:rFonts w:ascii="Times New Roman" w:eastAsia="Times New Roman" w:hAnsi="Times New Roman" w:cs="Times New Roman"/>
          <w:color w:val="000000"/>
          <w:sz w:val="24"/>
          <w:szCs w:val="24"/>
          <w:bdr w:val="none" w:sz="0" w:space="0" w:color="auto" w:frame="1"/>
          <w:lang w:val="ru-RU" w:eastAsia="ru-RU" w:bidi="ar-SA"/>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других лиц либо в нанесении вреда другим лицам, если это деяние повлекло причинение существенного вреда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правам и законным интересам граждан или организаций либо охраняемым законом интересам общества и</w:t>
      </w:r>
      <w:proofErr w:type="gramEnd"/>
      <w:r w:rsidRPr="00D90DAF">
        <w:rPr>
          <w:rFonts w:ascii="Times New Roman" w:eastAsia="Times New Roman" w:hAnsi="Times New Roman" w:cs="Times New Roman"/>
          <w:color w:val="000000"/>
          <w:sz w:val="24"/>
          <w:szCs w:val="24"/>
          <w:bdr w:val="none" w:sz="0" w:space="0" w:color="auto" w:frame="1"/>
          <w:lang w:val="ru-RU" w:eastAsia="ru-RU" w:bidi="ar-SA"/>
        </w:rPr>
        <w:t xml:space="preserve"> государства.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Злоупотребление полномочиями частными нотариусами и аудиторами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D90DAF">
        <w:rPr>
          <w:rFonts w:ascii="Times New Roman" w:eastAsia="Times New Roman" w:hAnsi="Times New Roman" w:cs="Times New Roman"/>
          <w:color w:val="000000"/>
          <w:sz w:val="24"/>
          <w:szCs w:val="24"/>
          <w:bdr w:val="none" w:sz="0" w:space="0" w:color="auto" w:frame="1"/>
          <w:lang w:val="ru-RU" w:eastAsia="ru-RU" w:bidi="ar-SA"/>
        </w:rPr>
        <w:t>Суть указанного преступления заключается в использовании частным нотариусом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или частным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аудитором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своих полномочий вопреки задачам своей деятельности и в целях извлечения выгод и преимуществ для себя или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других лиц либо в нанесении вреда другим лицам, если это деяние повлекло причинение существенного вреда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правам и законным интересам граждан или организаций либо охраняемым законом интересам общества и государства.</w:t>
      </w:r>
      <w:proofErr w:type="gramEnd"/>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ОТВЕТСТВЕННОСТЬ ЗА ЗЛОУПОТРЕБЛЕНИЕ ПОЛНОМОЧИЯМИ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Статья 285 Уголовного кодекса Российской Федерации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Злоупотребление должностными полномочиями</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штрафом в размере</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i/>
          <w:iCs/>
          <w:color w:val="000000"/>
          <w:sz w:val="24"/>
          <w:szCs w:val="24"/>
          <w:bdr w:val="none" w:sz="0" w:space="0" w:color="auto" w:frame="1"/>
          <w:lang w:val="ru-RU" w:eastAsia="ru-RU" w:bidi="ar-SA"/>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права занимать определенные должности или заниматься определенной деятельностью на срок до трех лет или без такового.</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Те же деяния, повлекшие тяжкие последствия,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наказываются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Статья 201 Уголовного кодекса Российской Федерации.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Злоупотребление полномочиями</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 наказывается</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штрафом</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w:t>
      </w:r>
      <w:r w:rsidRPr="00D90DAF">
        <w:rPr>
          <w:rFonts w:ascii="Times New Roman" w:eastAsia="Times New Roman" w:hAnsi="Times New Roman" w:cs="Times New Roman"/>
          <w:b/>
          <w:bCs/>
          <w:i/>
          <w:iCs/>
          <w:color w:val="000000"/>
          <w:sz w:val="24"/>
          <w:szCs w:val="24"/>
          <w:bdr w:val="none" w:sz="0" w:space="0" w:color="auto" w:frame="1"/>
          <w:lang w:val="ru-RU" w:eastAsia="ru-RU" w:bidi="ar-SA"/>
        </w:rPr>
        <w:lastRenderedPageBreak/>
        <w:t>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срок до четырех лет.</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i/>
          <w:iCs/>
          <w:color w:val="000000"/>
          <w:sz w:val="24"/>
          <w:szCs w:val="24"/>
          <w:bdr w:val="none" w:sz="0" w:space="0" w:color="auto" w:frame="1"/>
          <w:lang w:val="ru-RU" w:eastAsia="ru-RU" w:bidi="ar-SA"/>
        </w:rPr>
        <w:t>То же деяние, повлекшее тяжкие последствия,- наказывается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штрафом</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u w:val="single"/>
          <w:bdr w:val="none" w:sz="0" w:space="0" w:color="auto" w:frame="1"/>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Статья 202 Уголовного кодекса Российской Федерации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Злоупотреблнение полномочиями частными нотариусами и авудиторами</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 штрафом в размере</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деятельностью на срок до трех лет.</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 </w:t>
      </w:r>
      <w:proofErr w:type="gramStart"/>
      <w:r w:rsidRPr="00D90DAF">
        <w:rPr>
          <w:rFonts w:ascii="Times New Roman" w:eastAsia="Times New Roman" w:hAnsi="Times New Roman" w:cs="Times New Roman"/>
          <w:b/>
          <w:bCs/>
          <w:i/>
          <w:iCs/>
          <w:color w:val="000000"/>
          <w:sz w:val="24"/>
          <w:szCs w:val="24"/>
          <w:bdr w:val="none" w:sz="0" w:space="0" w:color="auto" w:frame="1"/>
          <w:lang w:val="ru-RU" w:eastAsia="ru-RU" w:bidi="ar-SA"/>
        </w:rPr>
        <w:t>То же деяние, совершенное в отношении заведомо несовершеннолетнего или недееспособного лица либо неоднократно,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права занимать определенные должности или заниматься определенной деятельностью на срок до трех лет.  </w:t>
      </w:r>
      <w:r w:rsidRPr="00D90DAF">
        <w:rPr>
          <w:rFonts w:ascii="Times New Roman" w:eastAsia="Times New Roman" w:hAnsi="Times New Roman" w:cs="Times New Roman"/>
          <w:b/>
          <w:bCs/>
          <w:color w:val="000000"/>
          <w:sz w:val="24"/>
          <w:szCs w:val="24"/>
          <w:bdr w:val="none" w:sz="0" w:space="0" w:color="auto" w:frame="1"/>
          <w:lang w:val="ru-RU" w:eastAsia="ru-RU" w:bidi="ar-SA"/>
        </w:rPr>
        <w:t>ЧТО ТАКОЕ НЕЗАКОННОЕ УЧАСТИЕ В ПРЕДПРИНИМАТЕЛЬСКОЙ ДЕЯТЕЛЬНОСТИ? Незаконное участие в предпринимательской деятельности  -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покровительством в иной форме.</w:t>
      </w:r>
      <w:r w:rsidRPr="00D90DAF">
        <w:rPr>
          <w:rFonts w:ascii="Times New Roman" w:eastAsia="Times New Roman" w:hAnsi="Times New Roman" w:cs="Times New Roman"/>
          <w:b/>
          <w:bCs/>
          <w:color w:val="000000"/>
          <w:sz w:val="24"/>
          <w:szCs w:val="24"/>
          <w:bdr w:val="none" w:sz="0" w:space="0" w:color="auto" w:frame="1"/>
          <w:lang w:val="ru-RU" w:eastAsia="ru-RU" w:bidi="ar-SA"/>
        </w:rPr>
        <w:t>  ОТВЕТСТВЕННОСТЬ ЗА НЕЗАКОННОЕ УЧАСТИЕ В ПРЕДПРИНИМАТЕЛЬСКОЙ ДЕЯТЕЛЬНОСТИ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Статья 289</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Уголовного кодекса Российской Федерации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Незаконное участие в предпринимательской деятельности,</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до шести месяцев,</w:t>
      </w:r>
      <w:r w:rsidRPr="00D90DAF">
        <w:rPr>
          <w:rFonts w:ascii="Times New Roman" w:eastAsia="Times New Roman" w:hAnsi="Times New Roman" w:cs="Times New Roman"/>
          <w:b/>
          <w:bCs/>
          <w:i/>
          <w:iCs/>
          <w:color w:val="000000"/>
          <w:sz w:val="24"/>
          <w:szCs w:val="24"/>
          <w:u w:val="single"/>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либо лишением свободы на срок до двух лет.</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ЧТО ТАКОЕ СЛУЖЕБНЫЙ ПОДЛОГ?</w:t>
      </w:r>
      <w:r w:rsidRPr="00D90DAF">
        <w:rPr>
          <w:rFonts w:ascii="Times New Roman" w:eastAsia="Times New Roman" w:hAnsi="Times New Roman" w:cs="Times New Roman"/>
          <w:i/>
          <w:iCs/>
          <w:color w:val="000000"/>
          <w:sz w:val="24"/>
          <w:szCs w:val="24"/>
          <w:bdr w:val="none" w:sz="0" w:space="0" w:color="auto" w:frame="1"/>
          <w:lang w:val="ru-RU" w:eastAsia="ru-RU" w:bidi="ar-SA"/>
        </w:rPr>
        <w:t> </w:t>
      </w:r>
      <w:r w:rsidRPr="00D90DAF">
        <w:rPr>
          <w:rFonts w:ascii="Times New Roman" w:eastAsia="Times New Roman" w:hAnsi="Times New Roman" w:cs="Times New Roman"/>
          <w:i/>
          <w:iCs/>
          <w:color w:val="000000"/>
          <w:sz w:val="24"/>
          <w:szCs w:val="24"/>
          <w:lang w:val="ru-RU" w:eastAsia="ru-RU" w:bidi="ar-SA"/>
        </w:rPr>
        <w:t> </w:t>
      </w: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D90DAF">
        <w:rPr>
          <w:rFonts w:ascii="Times New Roman" w:eastAsia="Times New Roman" w:hAnsi="Times New Roman" w:cs="Times New Roman"/>
          <w:b/>
          <w:bCs/>
          <w:color w:val="000000"/>
          <w:sz w:val="24"/>
          <w:szCs w:val="24"/>
          <w:bdr w:val="none" w:sz="0" w:space="0" w:color="auto" w:frame="1"/>
          <w:lang w:val="ru-RU" w:eastAsia="ru-RU" w:bidi="ar-SA"/>
        </w:rPr>
        <w:t> </w:t>
      </w: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ОТВЕТСТВЕННОСТЬ ЗА СЛУЖЕБНЫЙ ПОДЛОГ Статья 292 Уголовного кодекса Российской Федерации</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Служебный подлог</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w:t>
      </w:r>
      <w:r w:rsidRPr="00D90DAF">
        <w:rPr>
          <w:rFonts w:ascii="Times New Roman" w:eastAsia="Times New Roman" w:hAnsi="Times New Roman" w:cs="Times New Roman"/>
          <w:b/>
          <w:bCs/>
          <w:i/>
          <w:iCs/>
          <w:color w:val="000000"/>
          <w:sz w:val="24"/>
          <w:szCs w:val="24"/>
          <w:bdr w:val="none" w:sz="0" w:space="0" w:color="auto" w:frame="1"/>
          <w:lang w:val="ru-RU" w:eastAsia="ru-RU" w:bidi="ar-SA"/>
        </w:rPr>
        <w:lastRenderedPageBreak/>
        <w:t>года до 2 лет, либо арестом на срок</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от 3 до 6 месяцев, либо лишением свободы на срок до 2 лет.</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ЧТО ТАКОЕ ВОСПРЕПЯТСТВОВАНИЕ ЗАКОННОЙ ПРЕДПРИНИМАТЕЛЬСКОЙ ДЕЯТЕЛЬНОСТИ? </w:t>
      </w: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Воспрепятсвование законной предпринимательской деятельности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D90DAF">
        <w:rPr>
          <w:rFonts w:ascii="Times New Roman" w:eastAsia="Times New Roman" w:hAnsi="Times New Roman" w:cs="Times New Roman"/>
          <w:color w:val="000000"/>
          <w:sz w:val="24"/>
          <w:szCs w:val="24"/>
          <w:bdr w:val="none" w:sz="0" w:space="0" w:color="auto" w:frame="1"/>
          <w:lang w:val="ru-RU" w:eastAsia="ru-RU" w:bidi="ar-SA"/>
        </w:rPr>
        <w:t xml:space="preserve"> в деятельность индивидуального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предпринимателя или коммерческой организации, если эти деяния совершены должностным лицом использованием своего служебного положения.</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ОТВЕТСТВЕННОСТЬ ЗА ВОСПРЕПЯТСТВОВАНИЕ ЗАКОННОЙ ПРЕДПРИНИМАТЕЛЬСКОЙ</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ДЕЯТЕЛЬНОСТИ Статья 169 Уголовного кодекса</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Российской Федерации</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Воспрепятсвование законной предпринимательской деятельности</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рублей или в размере заработной платы или иного дохода осужденного за период до 6 месяцев, либо обязательными работами на срок от 120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до 180 часов. 2. </w:t>
      </w:r>
      <w:proofErr w:type="gramStart"/>
      <w:r w:rsidRPr="00D90DAF">
        <w:rPr>
          <w:rFonts w:ascii="Times New Roman" w:eastAsia="Times New Roman" w:hAnsi="Times New Roman" w:cs="Times New Roman"/>
          <w:b/>
          <w:bCs/>
          <w:i/>
          <w:iCs/>
          <w:color w:val="000000"/>
          <w:sz w:val="24"/>
          <w:szCs w:val="24"/>
          <w:bdr w:val="none" w:sz="0" w:space="0" w:color="auto" w:frame="1"/>
          <w:lang w:val="ru-RU" w:eastAsia="ru-RU" w:bidi="ar-SA"/>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180 до 240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часов, либо арестом на срок от 4 до 6 месяцев, либо лишением свободы на срок до 2 лет.</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РЕГИСТРАЦИЯ НЕЗАКОННЫХ СДЕЛОК С ЗЕМЛЕЙ</w:t>
      </w:r>
      <w:r w:rsidRPr="00D90DAF">
        <w:rPr>
          <w:rFonts w:ascii="Times New Roman" w:eastAsia="Times New Roman" w:hAnsi="Times New Roman" w:cs="Times New Roman"/>
          <w:color w:val="000000"/>
          <w:sz w:val="24"/>
          <w:szCs w:val="24"/>
          <w:bdr w:val="none" w:sz="0" w:space="0" w:color="auto" w:frame="1"/>
          <w:lang w:val="ru-RU" w:eastAsia="ru-RU" w:bidi="ar-SA"/>
        </w:rPr>
        <w:t>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Статья 170. Уголовного кодекса Российской Федерации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lastRenderedPageBreak/>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ЧТО ТАКОЕ ВЗЯТКА?</w:t>
      </w:r>
    </w:p>
    <w:p w:rsidR="00D90DAF" w:rsidRPr="00D90DAF" w:rsidRDefault="00D90DAF" w:rsidP="00D90DAF">
      <w:pPr>
        <w:shd w:val="clear" w:color="auto" w:fill="FFFFFF" w:themeFill="background1"/>
        <w:spacing w:after="0" w:line="240" w:lineRule="auto"/>
        <w:ind w:left="0"/>
        <w:textAlignment w:val="baseline"/>
        <w:outlineLvl w:val="2"/>
        <w:rPr>
          <w:rFonts w:ascii="Times New Roman" w:eastAsia="Times New Roman" w:hAnsi="Times New Roman" w:cs="Times New Roman"/>
          <w:b/>
          <w:bCs/>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Согласно определению, сформулированному</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в словаре С.И. Ожегова,</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взятка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это:</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Деньги или материальные ценности, даваемые должностному лицу как подкуп, как оплата караемых законом действий.</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 В настоящее время</w:t>
      </w:r>
      <w:proofErr w:type="gramStart"/>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w:t>
      </w:r>
      <w:proofErr w:type="gramEnd"/>
      <w:r w:rsidRPr="00D90DAF">
        <w:rPr>
          <w:rFonts w:ascii="Times New Roman" w:eastAsia="Times New Roman" w:hAnsi="Times New Roman" w:cs="Times New Roman"/>
          <w:b/>
          <w:bCs/>
          <w:i/>
          <w:iCs/>
          <w:color w:val="000000"/>
          <w:sz w:val="24"/>
          <w:szCs w:val="24"/>
          <w:bdr w:val="none" w:sz="0" w:space="0" w:color="auto" w:frame="1"/>
          <w:lang w:val="ru-RU" w:eastAsia="ru-RU" w:bidi="ar-SA"/>
        </w:rPr>
        <w:t xml:space="preserve"> сюда следует добавить и выгоды имущественного характера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в пользу взяткодателя или представляемых им лиц.</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xml:space="preserve">Взятки можно условно разделить </w:t>
      </w:r>
      <w:proofErr w:type="gramStart"/>
      <w:r w:rsidRPr="00D90DAF">
        <w:rPr>
          <w:rFonts w:ascii="Times New Roman" w:eastAsia="Times New Roman" w:hAnsi="Times New Roman" w:cs="Times New Roman"/>
          <w:color w:val="000000"/>
          <w:sz w:val="24"/>
          <w:szCs w:val="24"/>
          <w:bdr w:val="none" w:sz="0" w:space="0" w:color="auto" w:frame="1"/>
          <w:lang w:val="ru-RU" w:eastAsia="ru-RU" w:bidi="ar-SA"/>
        </w:rPr>
        <w:t>на</w:t>
      </w:r>
      <w:proofErr w:type="gramEnd"/>
      <w:r w:rsidRPr="00D90DAF">
        <w:rPr>
          <w:rFonts w:ascii="Times New Roman" w:eastAsia="Times New Roman" w:hAnsi="Times New Roman" w:cs="Times New Roman"/>
          <w:color w:val="000000"/>
          <w:sz w:val="24"/>
          <w:szCs w:val="24"/>
          <w:bdr w:val="none" w:sz="0" w:space="0" w:color="auto" w:frame="1"/>
          <w:lang w:val="ru-RU" w:eastAsia="ru-RU" w:bidi="ar-SA"/>
        </w:rPr>
        <w:t>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явные и завуалированные</w:t>
      </w:r>
      <w:r w:rsidRPr="00D90DAF">
        <w:rPr>
          <w:rFonts w:ascii="Times New Roman" w:eastAsia="Times New Roman" w:hAnsi="Times New Roman" w:cs="Times New Roman"/>
          <w:color w:val="000000"/>
          <w:sz w:val="24"/>
          <w:szCs w:val="24"/>
          <w:bdr w:val="none" w:sz="0" w:space="0" w:color="auto" w:frame="1"/>
          <w:lang w:val="ru-RU" w:eastAsia="ru-RU" w:bidi="ar-SA"/>
        </w:rPr>
        <w:t>.</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Взятка явная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взятка, при вручении предмета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которой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должностному лицу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взяткодателем, оговариваются те деяния, которые от него требуется выполнить немедленно или в будущем.</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Взятка завуалированная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xml:space="preserve">– ситуация, при которой и </w:t>
      </w:r>
      <w:proofErr w:type="gramStart"/>
      <w:r w:rsidRPr="00D90DAF">
        <w:rPr>
          <w:rFonts w:ascii="Times New Roman" w:eastAsia="Times New Roman" w:hAnsi="Times New Roman" w:cs="Times New Roman"/>
          <w:color w:val="000000"/>
          <w:sz w:val="24"/>
          <w:szCs w:val="24"/>
          <w:bdr w:val="none" w:sz="0" w:space="0" w:color="auto" w:frame="1"/>
          <w:lang w:val="ru-RU" w:eastAsia="ru-RU" w:bidi="ar-SA"/>
        </w:rPr>
        <w:t>взяткодатель</w:t>
      </w:r>
      <w:proofErr w:type="gramEnd"/>
      <w:r w:rsidRPr="00D90DAF">
        <w:rPr>
          <w:rFonts w:ascii="Times New Roman" w:eastAsia="Times New Roman" w:hAnsi="Times New Roman" w:cs="Times New Roman"/>
          <w:color w:val="000000"/>
          <w:sz w:val="24"/>
          <w:szCs w:val="24"/>
          <w:bdr w:val="none" w:sz="0" w:space="0" w:color="auto" w:frame="1"/>
          <w:lang w:val="ru-RU" w:eastAsia="ru-RU" w:bidi="ar-SA"/>
        </w:rPr>
        <w:t xml:space="preserve"> и взяткополучатель маскируют совместную преступную деятельность под правомерные акты поведения. При этом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прямые требования (просьбы) взяткодателем могут не выдвигаться. Например, за общее покровительство по службе.</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Уголовный кодекс Российской Федерации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ЧТО МОЖЕТ БЫТЬ ВЗЯТКОЙ?</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Взяткой могут быть:</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Предметы</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Услуги и выгоды</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proofErr w:type="gramStart"/>
      <w:r w:rsidRPr="00D90DAF">
        <w:rPr>
          <w:rFonts w:ascii="Times New Roman" w:eastAsia="Times New Roman" w:hAnsi="Times New Roman" w:cs="Times New Roman"/>
          <w:b/>
          <w:bCs/>
          <w:i/>
          <w:iCs/>
          <w:color w:val="000000"/>
          <w:sz w:val="24"/>
          <w:szCs w:val="24"/>
          <w:bdr w:val="none" w:sz="0" w:space="0" w:color="auto" w:frame="1"/>
          <w:lang w:val="ru-RU" w:eastAsia="ru-RU" w:bidi="ar-SA"/>
        </w:rPr>
        <w:lastRenderedPageBreak/>
        <w:t>Завуалированная форма взятки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D90DAF">
        <w:rPr>
          <w:rFonts w:ascii="Times New Roman" w:eastAsia="Times New Roman" w:hAnsi="Times New Roman" w:cs="Times New Roman"/>
          <w:i/>
          <w:iCs/>
          <w:color w:val="000000"/>
          <w:sz w:val="24"/>
          <w:szCs w:val="24"/>
          <w:bdr w:val="none" w:sz="0" w:space="0" w:color="auto" w:frame="1"/>
          <w:lang w:val="ru-RU" w:eastAsia="ru-RU" w:bidi="ar-SA"/>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 и т.д.</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Взятка впрок</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систематическое получение взятки должностным лицом в форме периодических отчислений </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КТО МОЖЕТ БЫТЬ ПРИВЛЕЧЕН К УГОЛОВНОЙ ОТВЕТСТВЕННОСТИ ЗА ПОЛУЧЕНИЕ ВЗЯТКИ?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Взяткополучателем может быть признано только должностное лицо – представитель власти или чинов</w:t>
      </w:r>
      <w:r w:rsidRPr="00D90DAF">
        <w:rPr>
          <w:rFonts w:ascii="Times New Roman" w:eastAsia="Times New Roman" w:hAnsi="Times New Roman" w:cs="Times New Roman"/>
          <w:b/>
          <w:bCs/>
          <w:color w:val="000000"/>
          <w:sz w:val="24"/>
          <w:szCs w:val="24"/>
          <w:bdr w:val="none" w:sz="0" w:space="0" w:color="auto" w:frame="1"/>
          <w:lang w:val="ru-RU" w:eastAsia="ru-RU" w:bidi="ar-SA"/>
        </w:rPr>
        <w:softHyphen/>
        <w:t>ник, выполняющий организационно- распорядительные или административно-хозяйственные функции представитель власти или чинов</w:t>
      </w:r>
      <w:r w:rsidRPr="00D90DAF">
        <w:rPr>
          <w:rFonts w:ascii="Times New Roman" w:eastAsia="Times New Roman" w:hAnsi="Times New Roman" w:cs="Times New Roman"/>
          <w:b/>
          <w:bCs/>
          <w:color w:val="000000"/>
          <w:sz w:val="24"/>
          <w:szCs w:val="24"/>
          <w:bdr w:val="none" w:sz="0" w:space="0" w:color="auto" w:frame="1"/>
          <w:lang w:val="ru-RU" w:eastAsia="ru-RU" w:bidi="ar-SA"/>
        </w:rPr>
        <w:softHyphen/>
        <w:t>ник, выполняющий организационно- распорядительные или административно-хозяйственные функции.</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Представитель власти</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Лицо, выполняющее организационно-распорядительные или административно-хозяйственные функции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ЧТО ТАКОЕ ПОДКУП?</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Подкуп</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lastRenderedPageBreak/>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с занимаемым этим лицом служебным положением.</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Особым видом подкупа</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является подкуп участников и организаторов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профессиональных спортивных и зрелищных коммерческих конкурсов</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(статья 184 УК РФ), который связан со случаями дачи и получения незаконного вознаграждения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НАКАЗАНИЕ ЗА ВЗЯТКУ ИЛИ КОММЕРЧЕСКИЙ ПОДКУП</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ПОЛУЧЕНИЕ ВЗЯТКИ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Статья 290 Уголовного кодекса Российской Федерации.</w:t>
      </w: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1.               </w:t>
      </w:r>
      <w:r w:rsidRPr="00D90DAF">
        <w:rPr>
          <w:rFonts w:ascii="Times New Roman" w:eastAsia="Times New Roman" w:hAnsi="Times New Roman" w:cs="Times New Roman"/>
          <w:b/>
          <w:bCs/>
          <w:i/>
          <w:i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лица</w:t>
      </w:r>
      <w:proofErr w:type="gramEnd"/>
      <w:r w:rsidRPr="00D90DAF">
        <w:rPr>
          <w:rFonts w:ascii="Times New Roman" w:eastAsia="Times New Roman" w:hAnsi="Times New Roman" w:cs="Times New Roman"/>
          <w:b/>
          <w:bCs/>
          <w:color w:val="000000"/>
          <w:sz w:val="24"/>
          <w:szCs w:val="24"/>
          <w:bdr w:val="none" w:sz="0" w:space="0" w:color="auto" w:frame="1"/>
          <w:lang w:val="ru-RU" w:eastAsia="ru-RU" w:bidi="ar-SA"/>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2. Получение должностным лицом взятки за незаконные действия (бездействие)</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xml:space="preserve">3. </w:t>
      </w:r>
      <w:proofErr w:type="gramStart"/>
      <w:r w:rsidRPr="00D90DAF">
        <w:rPr>
          <w:rFonts w:ascii="Times New Roman" w:eastAsia="Times New Roman" w:hAnsi="Times New Roman" w:cs="Times New Roman"/>
          <w:b/>
          <w:bCs/>
          <w:color w:val="000000"/>
          <w:sz w:val="24"/>
          <w:szCs w:val="24"/>
          <w:bdr w:val="none" w:sz="0" w:space="0" w:color="auto" w:frame="1"/>
          <w:lang w:val="ru-RU" w:eastAsia="ru-RU" w:bidi="ar-SA"/>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D90DAF">
        <w:rPr>
          <w:rFonts w:ascii="Times New Roman" w:eastAsia="Times New Roman" w:hAnsi="Times New Roman" w:cs="Times New Roman"/>
          <w:color w:val="000000"/>
          <w:sz w:val="24"/>
          <w:szCs w:val="24"/>
          <w:bdr w:val="none" w:sz="0" w:space="0" w:color="auto" w:frame="1"/>
          <w:lang w:val="ru-RU" w:eastAsia="ru-RU" w:bidi="ar-SA"/>
        </w:rPr>
        <w:br/>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наказываются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i/>
          <w:iCs/>
          <w:color w:val="000000"/>
          <w:sz w:val="24"/>
          <w:szCs w:val="24"/>
          <w:bdr w:val="none" w:sz="0" w:space="0" w:color="auto" w:frame="1"/>
          <w:lang w:val="ru-RU" w:eastAsia="ru-RU" w:bidi="ar-SA"/>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4. Деяния, предусмотренные частями первой, второй или третьей настоящей статьи, если они совершены</w:t>
      </w:r>
      <w:r w:rsidRPr="00D90DAF">
        <w:rPr>
          <w:rFonts w:ascii="Times New Roman" w:eastAsia="Times New Roman" w:hAnsi="Times New Roman" w:cs="Times New Roman"/>
          <w:color w:val="000000"/>
          <w:sz w:val="24"/>
          <w:szCs w:val="24"/>
          <w:bdr w:val="none" w:sz="0" w:space="0" w:color="auto" w:frame="1"/>
          <w:lang w:val="ru-RU" w:eastAsia="ru-RU" w:bidi="ar-SA"/>
        </w:rPr>
        <w:t>:</w:t>
      </w:r>
      <w:r w:rsidRPr="00D90DAF">
        <w:rPr>
          <w:rFonts w:ascii="Times New Roman" w:eastAsia="Times New Roman" w:hAnsi="Times New Roman" w:cs="Times New Roman"/>
          <w:color w:val="000000"/>
          <w:sz w:val="24"/>
          <w:szCs w:val="24"/>
          <w:bdr w:val="none" w:sz="0" w:space="0" w:color="auto" w:frame="1"/>
          <w:lang w:val="ru-RU" w:eastAsia="ru-RU" w:bidi="ar-SA"/>
        </w:rPr>
        <w:br/>
        <w:t>а) группой лиц по предварительному сговору или организованной группой;</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б) с вымогательством взятки;</w:t>
      </w:r>
      <w:r w:rsidRPr="00D90DAF">
        <w:rPr>
          <w:rFonts w:ascii="Times New Roman" w:eastAsia="Times New Roman" w:hAnsi="Times New Roman" w:cs="Times New Roman"/>
          <w:color w:val="000000"/>
          <w:sz w:val="24"/>
          <w:szCs w:val="24"/>
          <w:bdr w:val="none" w:sz="0" w:space="0" w:color="auto" w:frame="1"/>
          <w:lang w:val="ru-RU" w:eastAsia="ru-RU" w:bidi="ar-SA"/>
        </w:rPr>
        <w:br/>
        <w:t>в) в крупном размере</w:t>
      </w:r>
      <w:r w:rsidRPr="00D90DAF">
        <w:rPr>
          <w:rFonts w:ascii="Times New Roman" w:eastAsia="Times New Roman" w:hAnsi="Times New Roman" w:cs="Times New Roman"/>
          <w:color w:val="000000"/>
          <w:sz w:val="24"/>
          <w:szCs w:val="24"/>
          <w:bdr w:val="none" w:sz="0" w:space="0" w:color="auto" w:frame="1"/>
          <w:lang w:val="ru-RU" w:eastAsia="ru-RU" w:bidi="ar-SA"/>
        </w:rPr>
        <w:br/>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D90DAF">
        <w:rPr>
          <w:rFonts w:ascii="Times New Roman" w:eastAsia="Times New Roman" w:hAnsi="Times New Roman" w:cs="Times New Roman"/>
          <w:color w:val="000000"/>
          <w:sz w:val="24"/>
          <w:szCs w:val="24"/>
          <w:bdr w:val="none" w:sz="0" w:space="0" w:color="auto" w:frame="1"/>
          <w:lang w:val="ru-RU" w:eastAsia="ru-RU" w:bidi="ar-SA"/>
        </w:rPr>
        <w:br/>
      </w:r>
      <w:r w:rsidRPr="00D90DAF">
        <w:rPr>
          <w:rFonts w:ascii="Times New Roman" w:eastAsia="Times New Roman" w:hAnsi="Times New Roman" w:cs="Times New Roman"/>
          <w:color w:val="000000"/>
          <w:sz w:val="24"/>
          <w:szCs w:val="24"/>
          <w:bdr w:val="none" w:sz="0" w:space="0" w:color="auto" w:frame="1"/>
          <w:lang w:val="ru-RU" w:eastAsia="ru-RU" w:bidi="ar-SA"/>
        </w:rPr>
        <w:lastRenderedPageBreak/>
        <w:t> </w:t>
      </w:r>
      <w:r w:rsidRPr="00D90DAF">
        <w:rPr>
          <w:rFonts w:ascii="Times New Roman" w:eastAsia="Times New Roman" w:hAnsi="Times New Roman" w:cs="Times New Roman"/>
          <w:color w:val="000000"/>
          <w:sz w:val="24"/>
          <w:szCs w:val="24"/>
          <w:bdr w:val="none" w:sz="0" w:space="0" w:color="auto" w:frame="1"/>
          <w:lang w:val="ru-RU" w:eastAsia="ru-RU" w:bidi="ar-SA"/>
        </w:rPr>
        <w:b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i/>
          <w:iCs/>
          <w:color w:val="000000"/>
          <w:sz w:val="24"/>
          <w:szCs w:val="24"/>
          <w:bdr w:val="none" w:sz="0" w:space="0" w:color="auto" w:frame="1"/>
          <w:lang w:val="ru-RU" w:eastAsia="ru-RU" w:bidi="ar-SA"/>
        </w:rPr>
        <w:t>Примечание.</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Крупным размером взятки признаются сумма денег, стоимость ценных бумаг, иного имущества или выгод имущественного характера, превышающие</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 150</w:t>
      </w:r>
      <w:r w:rsidRPr="00D90DAF">
        <w:rPr>
          <w:rFonts w:ascii="Times New Roman" w:eastAsia="Times New Roman" w:hAnsi="Times New Roman" w:cs="Times New Roman"/>
          <w:i/>
          <w:iCs/>
          <w:color w:val="000000"/>
          <w:sz w:val="24"/>
          <w:szCs w:val="24"/>
          <w:lang w:val="ru-RU" w:eastAsia="ru-RU" w:bidi="ar-SA"/>
        </w:rPr>
        <w:t> </w:t>
      </w:r>
      <w:r w:rsidRPr="00D90DAF">
        <w:rPr>
          <w:rFonts w:ascii="Times New Roman" w:eastAsia="Times New Roman" w:hAnsi="Times New Roman" w:cs="Times New Roman"/>
          <w:i/>
          <w:iCs/>
          <w:color w:val="000000"/>
          <w:sz w:val="24"/>
          <w:szCs w:val="24"/>
          <w:bdr w:val="none" w:sz="0" w:space="0" w:color="auto" w:frame="1"/>
          <w:lang w:val="ru-RU" w:eastAsia="ru-RU" w:bidi="ar-SA"/>
        </w:rPr>
        <w:t> тысяч рублей.</w:t>
      </w:r>
      <w:r w:rsidRPr="00D90DAF">
        <w:rPr>
          <w:rFonts w:ascii="Times New Roman" w:eastAsia="Times New Roman" w:hAnsi="Times New Roman" w:cs="Times New Roman"/>
          <w:i/>
          <w:iCs/>
          <w:color w:val="000000"/>
          <w:sz w:val="24"/>
          <w:szCs w:val="24"/>
          <w:bdr w:val="none" w:sz="0" w:space="0" w:color="auto" w:frame="1"/>
          <w:lang w:val="ru-RU" w:eastAsia="ru-RU" w:bidi="ar-SA"/>
        </w:rPr>
        <w:br/>
      </w: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Общественная палата Республики Татарстан</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lang w:val="ru-RU" w:eastAsia="ru-RU" w:bidi="ar-SA"/>
        </w:rPr>
        <w:t>Агентство Республики Татарстан по массовой коммуникации «Татмедиа»</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jc w:val="center"/>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ДАЧА ВЗЯТКИ</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color w:val="000000"/>
          <w:sz w:val="24"/>
          <w:szCs w:val="24"/>
          <w:bdr w:val="none" w:sz="0" w:space="0" w:color="auto" w:frame="1"/>
          <w:lang w:val="ru-RU" w:eastAsia="ru-RU" w:bidi="ar-SA"/>
        </w:rPr>
        <w:t> </w:t>
      </w:r>
    </w:p>
    <w:p w:rsidR="00D90DAF" w:rsidRPr="00D90DAF" w:rsidRDefault="00D90DAF" w:rsidP="00D90DAF">
      <w:pPr>
        <w:shd w:val="clear" w:color="auto" w:fill="FFFFFF" w:themeFill="background1"/>
        <w:spacing w:after="0" w:line="240" w:lineRule="auto"/>
        <w:ind w:left="0"/>
        <w:textAlignment w:val="baseline"/>
        <w:rPr>
          <w:rFonts w:ascii="Times New Roman" w:eastAsia="Times New Roman" w:hAnsi="Times New Roman" w:cs="Times New Roman"/>
          <w:color w:val="000000"/>
          <w:sz w:val="24"/>
          <w:szCs w:val="24"/>
          <w:lang w:val="ru-RU" w:eastAsia="ru-RU" w:bidi="ar-SA"/>
        </w:rPr>
      </w:pPr>
      <w:r w:rsidRPr="00D90DAF">
        <w:rPr>
          <w:rFonts w:ascii="Times New Roman" w:eastAsia="Times New Roman" w:hAnsi="Times New Roman" w:cs="Times New Roman"/>
          <w:b/>
          <w:bCs/>
          <w:color w:val="000000"/>
          <w:sz w:val="24"/>
          <w:szCs w:val="24"/>
          <w:bdr w:val="none" w:sz="0" w:space="0" w:color="auto" w:frame="1"/>
          <w:lang w:val="ru-RU" w:eastAsia="ru-RU" w:bidi="ar-SA"/>
        </w:rPr>
        <w:t>Статья 291 </w:t>
      </w:r>
      <w:r w:rsidRPr="00D90DAF">
        <w:rPr>
          <w:rFonts w:ascii="Times New Roman" w:eastAsia="Times New Roman" w:hAnsi="Times New Roman" w:cs="Times New Roman"/>
          <w:b/>
          <w:bCs/>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Уголовного кодекса Российской Федерации</w:t>
      </w:r>
      <w:r w:rsidRPr="00D90DAF">
        <w:rPr>
          <w:rFonts w:ascii="Times New Roman" w:eastAsia="Times New Roman" w:hAnsi="Times New Roman" w:cs="Times New Roman"/>
          <w:color w:val="000000"/>
          <w:sz w:val="24"/>
          <w:szCs w:val="24"/>
          <w:bdr w:val="none" w:sz="0" w:space="0" w:color="auto" w:frame="1"/>
          <w:lang w:val="ru-RU" w:eastAsia="ru-RU" w:bidi="ar-SA"/>
        </w:rPr>
        <w:t> </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lang w:val="ru-RU" w:eastAsia="ru-RU" w:bidi="ar-SA"/>
        </w:rPr>
        <w:br/>
      </w:r>
      <w:r w:rsidRPr="00D90DAF">
        <w:rPr>
          <w:rFonts w:ascii="Times New Roman" w:eastAsia="Times New Roman" w:hAnsi="Times New Roman" w:cs="Times New Roman"/>
          <w:color w:val="000000"/>
          <w:sz w:val="24"/>
          <w:szCs w:val="24"/>
          <w:bdr w:val="none" w:sz="0" w:space="0" w:color="auto" w:frame="1"/>
          <w:lang w:val="ru-RU" w:eastAsia="ru-RU" w:bidi="ar-SA"/>
        </w:rPr>
        <w:t>1.</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b/>
          <w:bCs/>
          <w:color w:val="000000"/>
          <w:sz w:val="24"/>
          <w:szCs w:val="24"/>
          <w:bdr w:val="none" w:sz="0" w:space="0" w:color="auto" w:frame="1"/>
          <w:lang w:val="ru-RU" w:eastAsia="ru-RU" w:bidi="ar-SA"/>
        </w:rPr>
        <w:t>Дача взятки должностному лицу лично или через посредника</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br/>
      </w:r>
      <w:r w:rsidRPr="00D90DAF">
        <w:rPr>
          <w:rFonts w:ascii="Times New Roman" w:eastAsia="Times New Roman" w:hAnsi="Times New Roman" w:cs="Times New Roman"/>
          <w:b/>
          <w:bCs/>
          <w:i/>
          <w:iCs/>
          <w:color w:val="000000"/>
          <w:sz w:val="24"/>
          <w:szCs w:val="24"/>
          <w:bdr w:val="none" w:sz="0" w:space="0" w:color="auto" w:frame="1"/>
          <w:lang w:val="ru-RU" w:eastAsia="ru-RU" w:bidi="ar-SA"/>
        </w:rPr>
        <w:t>наказывается</w:t>
      </w:r>
      <w:r w:rsidRPr="00D90DAF">
        <w:rPr>
          <w:rFonts w:ascii="Times New Roman" w:eastAsia="Times New Roman" w:hAnsi="Times New Roman" w:cs="Times New Roman"/>
          <w:color w:val="000000"/>
          <w:sz w:val="24"/>
          <w:szCs w:val="24"/>
          <w:lang w:val="ru-RU" w:eastAsia="ru-RU" w:bidi="ar-SA"/>
        </w:rPr>
        <w:t> </w:t>
      </w:r>
      <w:r w:rsidRPr="00D90DAF">
        <w:rPr>
          <w:rFonts w:ascii="Times New Roman" w:eastAsia="Times New Roman" w:hAnsi="Times New Roman" w:cs="Times New Roman"/>
          <w:color w:val="000000"/>
          <w:sz w:val="24"/>
          <w:szCs w:val="24"/>
          <w:bdr w:val="none" w:sz="0" w:space="0" w:color="auto" w:frame="1"/>
          <w:lang w:val="ru-RU" w:eastAsia="ru-RU" w:bidi="ar-SA"/>
        </w:rPr>
        <w:t>штрафом в размере до 200 тысяч рублей или в размере заработной платы</w:t>
      </w:r>
    </w:p>
    <w:p w:rsidR="00F00F4F" w:rsidRPr="00D90DAF" w:rsidRDefault="00F00F4F" w:rsidP="00D90DAF">
      <w:pPr>
        <w:shd w:val="clear" w:color="auto" w:fill="FFFFFF" w:themeFill="background1"/>
        <w:spacing w:after="0" w:line="240" w:lineRule="auto"/>
        <w:rPr>
          <w:rFonts w:ascii="Times New Roman" w:hAnsi="Times New Roman" w:cs="Times New Roman"/>
          <w:sz w:val="24"/>
          <w:szCs w:val="24"/>
          <w:lang w:val="ru-RU"/>
        </w:rPr>
      </w:pPr>
    </w:p>
    <w:sectPr w:rsidR="00F00F4F" w:rsidRPr="00D90DAF" w:rsidSect="00D90DAF">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0DAF"/>
    <w:rsid w:val="003E13D5"/>
    <w:rsid w:val="00762947"/>
    <w:rsid w:val="009A4100"/>
    <w:rsid w:val="00A616E2"/>
    <w:rsid w:val="00D2425D"/>
    <w:rsid w:val="00D52A7D"/>
    <w:rsid w:val="00D90DAF"/>
    <w:rsid w:val="00F00F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6E2"/>
    <w:rPr>
      <w:color w:val="5A5A5A" w:themeColor="text1" w:themeTint="A5"/>
    </w:rPr>
  </w:style>
  <w:style w:type="paragraph" w:styleId="1">
    <w:name w:val="heading 1"/>
    <w:basedOn w:val="a"/>
    <w:next w:val="a"/>
    <w:link w:val="10"/>
    <w:uiPriority w:val="9"/>
    <w:qFormat/>
    <w:rsid w:val="00A616E2"/>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A616E2"/>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A616E2"/>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A616E2"/>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A616E2"/>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A616E2"/>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A616E2"/>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A616E2"/>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A616E2"/>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16E2"/>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A616E2"/>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A616E2"/>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A616E2"/>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A616E2"/>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A616E2"/>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A616E2"/>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A616E2"/>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A616E2"/>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A616E2"/>
    <w:rPr>
      <w:b/>
      <w:bCs/>
      <w:smallCaps/>
      <w:color w:val="1F497D" w:themeColor="text2"/>
      <w:spacing w:val="10"/>
      <w:sz w:val="18"/>
      <w:szCs w:val="18"/>
    </w:rPr>
  </w:style>
  <w:style w:type="paragraph" w:styleId="a4">
    <w:name w:val="Title"/>
    <w:next w:val="a"/>
    <w:link w:val="a5"/>
    <w:uiPriority w:val="10"/>
    <w:qFormat/>
    <w:rsid w:val="00A616E2"/>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A616E2"/>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A616E2"/>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A616E2"/>
    <w:rPr>
      <w:smallCaps/>
      <w:color w:val="938953" w:themeColor="background2" w:themeShade="7F"/>
      <w:spacing w:val="5"/>
      <w:sz w:val="28"/>
      <w:szCs w:val="28"/>
    </w:rPr>
  </w:style>
  <w:style w:type="character" w:styleId="a8">
    <w:name w:val="Strong"/>
    <w:uiPriority w:val="22"/>
    <w:qFormat/>
    <w:rsid w:val="00A616E2"/>
    <w:rPr>
      <w:b/>
      <w:bCs/>
      <w:spacing w:val="0"/>
    </w:rPr>
  </w:style>
  <w:style w:type="character" w:styleId="a9">
    <w:name w:val="Emphasis"/>
    <w:uiPriority w:val="20"/>
    <w:qFormat/>
    <w:rsid w:val="00A616E2"/>
    <w:rPr>
      <w:b/>
      <w:bCs/>
      <w:smallCaps/>
      <w:dstrike w:val="0"/>
      <w:color w:val="5A5A5A" w:themeColor="text1" w:themeTint="A5"/>
      <w:spacing w:val="20"/>
      <w:kern w:val="0"/>
      <w:vertAlign w:val="baseline"/>
    </w:rPr>
  </w:style>
  <w:style w:type="paragraph" w:styleId="aa">
    <w:name w:val="No Spacing"/>
    <w:basedOn w:val="a"/>
    <w:uiPriority w:val="1"/>
    <w:qFormat/>
    <w:rsid w:val="00A616E2"/>
    <w:pPr>
      <w:spacing w:after="0" w:line="240" w:lineRule="auto"/>
    </w:pPr>
  </w:style>
  <w:style w:type="paragraph" w:styleId="ab">
    <w:name w:val="List Paragraph"/>
    <w:basedOn w:val="a"/>
    <w:uiPriority w:val="34"/>
    <w:qFormat/>
    <w:rsid w:val="00A616E2"/>
    <w:pPr>
      <w:ind w:left="720"/>
      <w:contextualSpacing/>
    </w:pPr>
  </w:style>
  <w:style w:type="paragraph" w:styleId="21">
    <w:name w:val="Quote"/>
    <w:basedOn w:val="a"/>
    <w:next w:val="a"/>
    <w:link w:val="22"/>
    <w:uiPriority w:val="29"/>
    <w:qFormat/>
    <w:rsid w:val="00A616E2"/>
    <w:rPr>
      <w:i/>
      <w:iCs/>
    </w:rPr>
  </w:style>
  <w:style w:type="character" w:customStyle="1" w:styleId="22">
    <w:name w:val="Цитата 2 Знак"/>
    <w:basedOn w:val="a0"/>
    <w:link w:val="21"/>
    <w:uiPriority w:val="29"/>
    <w:rsid w:val="00A616E2"/>
    <w:rPr>
      <w:i/>
      <w:iCs/>
      <w:color w:val="5A5A5A" w:themeColor="text1" w:themeTint="A5"/>
      <w:sz w:val="20"/>
      <w:szCs w:val="20"/>
    </w:rPr>
  </w:style>
  <w:style w:type="paragraph" w:styleId="ac">
    <w:name w:val="Intense Quote"/>
    <w:basedOn w:val="a"/>
    <w:next w:val="a"/>
    <w:link w:val="ad"/>
    <w:uiPriority w:val="30"/>
    <w:qFormat/>
    <w:rsid w:val="00A616E2"/>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A616E2"/>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A616E2"/>
    <w:rPr>
      <w:smallCaps/>
      <w:dstrike w:val="0"/>
      <w:color w:val="5A5A5A" w:themeColor="text1" w:themeTint="A5"/>
      <w:vertAlign w:val="baseline"/>
    </w:rPr>
  </w:style>
  <w:style w:type="character" w:styleId="af">
    <w:name w:val="Intense Emphasis"/>
    <w:uiPriority w:val="21"/>
    <w:qFormat/>
    <w:rsid w:val="00A616E2"/>
    <w:rPr>
      <w:b/>
      <w:bCs/>
      <w:smallCaps/>
      <w:color w:val="4F81BD" w:themeColor="accent1"/>
      <w:spacing w:val="40"/>
    </w:rPr>
  </w:style>
  <w:style w:type="character" w:styleId="af0">
    <w:name w:val="Subtle Reference"/>
    <w:uiPriority w:val="31"/>
    <w:qFormat/>
    <w:rsid w:val="00A616E2"/>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A616E2"/>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A616E2"/>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A616E2"/>
    <w:pPr>
      <w:outlineLvl w:val="9"/>
    </w:pPr>
  </w:style>
  <w:style w:type="character" w:customStyle="1" w:styleId="apple-converted-space">
    <w:name w:val="apple-converted-space"/>
    <w:basedOn w:val="a0"/>
    <w:rsid w:val="00D90DAF"/>
  </w:style>
  <w:style w:type="paragraph" w:styleId="af4">
    <w:name w:val="Normal (Web)"/>
    <w:basedOn w:val="a"/>
    <w:uiPriority w:val="99"/>
    <w:semiHidden/>
    <w:unhideWhenUsed/>
    <w:rsid w:val="00D90DAF"/>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02937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3723</Words>
  <Characters>21222</Characters>
  <Application>Microsoft Office Word</Application>
  <DocSecurity>0</DocSecurity>
  <Lines>176</Lines>
  <Paragraphs>49</Paragraphs>
  <ScaleCrop>false</ScaleCrop>
  <Company>Krokoz™ Inc.</Company>
  <LinksUpToDate>false</LinksUpToDate>
  <CharactersWithSpaces>24896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Зиганшина</dc:creator>
  <cp:lastModifiedBy>Зиганшина</cp:lastModifiedBy>
  <cp:revision>2</cp:revision>
  <dcterms:created xsi:type="dcterms:W3CDTF">2017-01-28T04:21:00Z</dcterms:created>
  <dcterms:modified xsi:type="dcterms:W3CDTF">2017-01-28T04:23:00Z</dcterms:modified>
</cp:coreProperties>
</file>